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B95" w14:textId="77777777" w:rsidR="004C07AC" w:rsidRPr="00DC710B" w:rsidRDefault="004C07AC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 xml:space="preserve">Informativa ai sensi dell’articolo 13 del </w:t>
      </w:r>
      <w:r w:rsidR="00AC6D28" w:rsidRPr="00DC710B">
        <w:rPr>
          <w:rFonts w:ascii="Century Gothic" w:hAnsi="Century Gothic" w:cs="Arial"/>
          <w:b/>
          <w:sz w:val="18"/>
          <w:szCs w:val="18"/>
        </w:rPr>
        <w:t>Regolamento Europeo n. 679/2016 (“GDPR”) e della vigente normativa nazionale</w:t>
      </w:r>
    </w:p>
    <w:p w14:paraId="29ECD7FD" w14:textId="77777777" w:rsidR="009D5119" w:rsidRPr="00DC710B" w:rsidRDefault="009D5119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7E26DBF9" w14:textId="257DD5D0" w:rsidR="004C07AC" w:rsidRPr="00DC710B" w:rsidRDefault="004C07AC" w:rsidP="00DC710B">
      <w:pPr>
        <w:pStyle w:val="bollo"/>
        <w:spacing w:line="360" w:lineRule="auto"/>
        <w:ind w:left="0" w:right="0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DC710B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DC710B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DC710B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DC710B">
        <w:rPr>
          <w:rFonts w:ascii="Century Gothic" w:hAnsi="Century Gothic" w:cs="Arial"/>
          <w:sz w:val="18"/>
          <w:szCs w:val="18"/>
        </w:rPr>
        <w:t>, Le fornisc</w:t>
      </w:r>
      <w:r w:rsidR="00672E80" w:rsidRPr="00DC710B">
        <w:rPr>
          <w:rFonts w:ascii="Century Gothic" w:hAnsi="Century Gothic" w:cs="Arial"/>
          <w:sz w:val="18"/>
          <w:szCs w:val="18"/>
        </w:rPr>
        <w:t>e</w:t>
      </w:r>
      <w:r w:rsidRPr="00DC710B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DC710B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DC710B">
        <w:rPr>
          <w:rFonts w:ascii="Century Gothic" w:hAnsi="Century Gothic" w:cs="Arial"/>
          <w:sz w:val="18"/>
          <w:szCs w:val="18"/>
        </w:rPr>
        <w:t>partecipazione</w:t>
      </w:r>
      <w:r w:rsidRPr="00DC710B">
        <w:rPr>
          <w:rFonts w:ascii="Century Gothic" w:hAnsi="Century Gothic" w:cs="Arial"/>
          <w:sz w:val="18"/>
          <w:szCs w:val="18"/>
        </w:rPr>
        <w:t xml:space="preserve"> </w:t>
      </w:r>
      <w:r w:rsidR="008B54E8" w:rsidRPr="00DC710B">
        <w:rPr>
          <w:rFonts w:ascii="Century Gothic" w:hAnsi="Century Gothic" w:cs="Arial"/>
          <w:sz w:val="18"/>
          <w:szCs w:val="18"/>
        </w:rPr>
        <w:t>alle suddette procedure</w:t>
      </w:r>
      <w:r w:rsidRPr="00DC710B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33D1E235" w14:textId="77777777" w:rsidR="004C07AC" w:rsidRPr="00DC710B" w:rsidRDefault="004C07AC" w:rsidP="00DC710B">
      <w:pPr>
        <w:pStyle w:val="bollo"/>
        <w:spacing w:line="360" w:lineRule="auto"/>
        <w:ind w:left="0" w:right="0" w:firstLine="708"/>
        <w:rPr>
          <w:rFonts w:ascii="Century Gothic" w:hAnsi="Century Gothic" w:cs="Arial"/>
          <w:sz w:val="18"/>
          <w:szCs w:val="18"/>
        </w:rPr>
      </w:pPr>
    </w:p>
    <w:p w14:paraId="15DFE3BF" w14:textId="77777777" w:rsidR="0084392E" w:rsidRPr="00DC710B" w:rsidRDefault="0084392E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1)</w:t>
      </w:r>
      <w:r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4930DDB8" w14:textId="77777777" w:rsidR="00570EF5" w:rsidRPr="00DC710B" w:rsidRDefault="0084392E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DC710B">
        <w:rPr>
          <w:rFonts w:ascii="Century Gothic" w:hAnsi="Century Gothic" w:cs="Arial"/>
          <w:sz w:val="18"/>
          <w:szCs w:val="18"/>
        </w:rPr>
        <w:t xml:space="preserve">Alberto </w:t>
      </w:r>
      <w:r w:rsidRPr="00DC710B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72B6B2AF" w14:textId="46339FA5" w:rsidR="0084392E" w:rsidRPr="00DC710B" w:rsidRDefault="0084392E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r w:rsidR="00DC710B">
        <w:rPr>
          <w:rFonts w:ascii="Century Gothic" w:hAnsi="Century Gothic" w:cs="Arial"/>
          <w:sz w:val="18"/>
          <w:szCs w:val="18"/>
        </w:rPr>
        <w:t>il Dott. Guido Milana</w:t>
      </w:r>
      <w:r w:rsidRPr="00DC710B">
        <w:rPr>
          <w:rFonts w:ascii="Century Gothic" w:hAnsi="Century Gothic" w:cs="Arial"/>
          <w:sz w:val="18"/>
          <w:szCs w:val="18"/>
        </w:rPr>
        <w:t>, domiciliato per la carica presso la sede della Società.</w:t>
      </w:r>
    </w:p>
    <w:p w14:paraId="65F1D16B" w14:textId="77777777" w:rsidR="0084392E" w:rsidRPr="00DC710B" w:rsidRDefault="0084392E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08FBDACE" w14:textId="77777777" w:rsidR="0084392E" w:rsidRPr="00DC710B" w:rsidRDefault="0084392E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4105B7A6" w14:textId="77777777" w:rsidR="0084392E" w:rsidRPr="00DC710B" w:rsidRDefault="0084392E" w:rsidP="00DC710B">
      <w:pPr>
        <w:pStyle w:val="bollo"/>
        <w:spacing w:line="360" w:lineRule="auto"/>
        <w:ind w:left="0" w:right="0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DC710B">
        <w:rPr>
          <w:rFonts w:ascii="Century Gothic" w:hAnsi="Century Gothic" w:cs="Arial"/>
          <w:sz w:val="18"/>
          <w:szCs w:val="18"/>
        </w:rPr>
        <w:t>:</w:t>
      </w:r>
      <w:r w:rsidR="009D5119"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>Comuni</w:t>
      </w:r>
      <w:r w:rsidR="0074682E" w:rsidRPr="00DC710B">
        <w:rPr>
          <w:rFonts w:ascii="Century Gothic" w:hAnsi="Century Gothic" w:cs="Arial"/>
          <w:sz w:val="18"/>
          <w:szCs w:val="18"/>
        </w:rPr>
        <w:t>;</w:t>
      </w:r>
      <w:r w:rsidRPr="00DC710B">
        <w:rPr>
          <w:rFonts w:ascii="Century Gothic" w:hAnsi="Century Gothic" w:cs="Arial"/>
          <w:sz w:val="18"/>
          <w:szCs w:val="18"/>
        </w:rPr>
        <w:t xml:space="preserve"> Giudiziari</w:t>
      </w:r>
    </w:p>
    <w:p w14:paraId="13633898" w14:textId="77777777" w:rsidR="0084392E" w:rsidRPr="00DC710B" w:rsidRDefault="0084392E" w:rsidP="00DC710B">
      <w:pPr>
        <w:pStyle w:val="bollo"/>
        <w:spacing w:line="360" w:lineRule="auto"/>
        <w:ind w:left="0" w:right="0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DC710B">
        <w:rPr>
          <w:rFonts w:ascii="Century Gothic" w:hAnsi="Century Gothic" w:cs="Arial"/>
          <w:sz w:val="18"/>
          <w:szCs w:val="18"/>
        </w:rPr>
        <w:t>.</w:t>
      </w:r>
    </w:p>
    <w:p w14:paraId="607ED82A" w14:textId="77777777" w:rsidR="0084392E" w:rsidRPr="00DC710B" w:rsidRDefault="0084392E" w:rsidP="00DC710B">
      <w:pPr>
        <w:pStyle w:val="bollo"/>
        <w:spacing w:line="360" w:lineRule="auto"/>
        <w:ind w:left="567" w:right="0"/>
        <w:rPr>
          <w:rFonts w:ascii="Century Gothic" w:hAnsi="Century Gothic" w:cs="Arial"/>
          <w:sz w:val="18"/>
          <w:szCs w:val="18"/>
          <w:u w:val="single"/>
        </w:rPr>
      </w:pPr>
    </w:p>
    <w:p w14:paraId="7D379EE4" w14:textId="77777777" w:rsidR="004C07AC" w:rsidRPr="00DC710B" w:rsidRDefault="0084392E" w:rsidP="00DC710B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3</w:t>
      </w:r>
      <w:r w:rsidR="004C07AC" w:rsidRPr="00DC710B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DC710B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59D796A6" w14:textId="77777777" w:rsidR="0074682E" w:rsidRPr="00DC710B" w:rsidRDefault="00953932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Finalità connesse all’espletamento di </w:t>
      </w:r>
      <w:r w:rsidR="004C07AC" w:rsidRPr="00DC710B">
        <w:rPr>
          <w:rFonts w:ascii="Century Gothic" w:hAnsi="Century Gothic" w:cs="Arial"/>
          <w:sz w:val="18"/>
          <w:szCs w:val="18"/>
        </w:rPr>
        <w:t xml:space="preserve">procedure </w:t>
      </w:r>
      <w:r w:rsidR="00570EF5" w:rsidRPr="00DC710B">
        <w:rPr>
          <w:rFonts w:ascii="Century Gothic" w:hAnsi="Century Gothic" w:cs="Arial"/>
          <w:sz w:val="18"/>
          <w:szCs w:val="18"/>
        </w:rPr>
        <w:t xml:space="preserve">di gara </w:t>
      </w:r>
      <w:r w:rsidR="004C07AC" w:rsidRPr="00DC710B">
        <w:rPr>
          <w:rFonts w:ascii="Century Gothic" w:hAnsi="Century Gothic" w:cs="Arial"/>
          <w:sz w:val="18"/>
          <w:szCs w:val="18"/>
        </w:rPr>
        <w:t xml:space="preserve">ad evidenza pubblica </w:t>
      </w:r>
      <w:r w:rsidR="00570EF5" w:rsidRPr="00DC710B">
        <w:rPr>
          <w:rFonts w:ascii="Century Gothic" w:hAnsi="Century Gothic" w:cs="Arial"/>
          <w:sz w:val="18"/>
          <w:szCs w:val="18"/>
        </w:rPr>
        <w:t xml:space="preserve">per la </w:t>
      </w:r>
      <w:r w:rsidR="004C07AC" w:rsidRPr="00DC710B">
        <w:rPr>
          <w:rFonts w:ascii="Century Gothic" w:hAnsi="Century Gothic" w:cs="Arial"/>
          <w:sz w:val="18"/>
          <w:szCs w:val="18"/>
        </w:rPr>
        <w:t>scelta del contraente</w:t>
      </w:r>
      <w:r w:rsidRPr="00DC710B">
        <w:rPr>
          <w:rFonts w:ascii="Century Gothic" w:hAnsi="Century Gothic" w:cs="Arial"/>
          <w:sz w:val="18"/>
          <w:szCs w:val="18"/>
        </w:rPr>
        <w:t xml:space="preserve">; </w:t>
      </w:r>
      <w:r w:rsidR="0074682E" w:rsidRPr="00DC710B">
        <w:rPr>
          <w:rFonts w:ascii="Century Gothic" w:hAnsi="Century Gothic" w:cs="Arial"/>
          <w:sz w:val="18"/>
          <w:szCs w:val="18"/>
        </w:rPr>
        <w:t xml:space="preserve">stipula </w:t>
      </w:r>
      <w:r w:rsidR="00E34855" w:rsidRPr="00DC710B">
        <w:rPr>
          <w:rFonts w:ascii="Century Gothic" w:hAnsi="Century Gothic" w:cs="Arial"/>
          <w:sz w:val="18"/>
          <w:szCs w:val="18"/>
        </w:rPr>
        <w:t>ed esecuzione del contratto</w:t>
      </w:r>
      <w:r w:rsidR="0074682E" w:rsidRPr="00DC710B">
        <w:rPr>
          <w:rFonts w:ascii="Century Gothic" w:hAnsi="Century Gothic" w:cs="Arial"/>
          <w:sz w:val="18"/>
          <w:szCs w:val="18"/>
        </w:rPr>
        <w:t xml:space="preserve"> con l’aggiudicatario.</w:t>
      </w:r>
    </w:p>
    <w:p w14:paraId="3EBB4807" w14:textId="77777777" w:rsidR="004C07AC" w:rsidRPr="00DC710B" w:rsidRDefault="00953932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Base giuridica (</w:t>
      </w:r>
      <w:r w:rsidR="00EA7D5D" w:rsidRPr="00DC710B">
        <w:rPr>
          <w:rFonts w:ascii="Century Gothic" w:hAnsi="Century Gothic" w:cs="Arial"/>
          <w:sz w:val="18"/>
          <w:szCs w:val="18"/>
        </w:rPr>
        <w:t xml:space="preserve">Consenso, </w:t>
      </w:r>
      <w:r w:rsidR="00880EE6" w:rsidRPr="00DC710B">
        <w:rPr>
          <w:rFonts w:ascii="Century Gothic" w:hAnsi="Century Gothic" w:cs="Arial"/>
          <w:sz w:val="18"/>
          <w:szCs w:val="18"/>
        </w:rPr>
        <w:t>Obbligo di legge</w:t>
      </w:r>
      <w:r w:rsidR="0074682E" w:rsidRPr="00DC710B">
        <w:rPr>
          <w:rFonts w:ascii="Century Gothic" w:hAnsi="Century Gothic" w:cs="Arial"/>
          <w:sz w:val="18"/>
          <w:szCs w:val="18"/>
        </w:rPr>
        <w:t>, Contratto).</w:t>
      </w:r>
    </w:p>
    <w:p w14:paraId="31C719B3" w14:textId="77777777" w:rsidR="005F061D" w:rsidRPr="00DC710B" w:rsidRDefault="005F061D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DC710B">
        <w:rPr>
          <w:rFonts w:ascii="Century Gothic" w:hAnsi="Century Gothic" w:cs="Arial"/>
          <w:sz w:val="18"/>
          <w:szCs w:val="18"/>
        </w:rPr>
        <w:t>sopra</w:t>
      </w:r>
      <w:r w:rsidRPr="00DC710B">
        <w:rPr>
          <w:rFonts w:ascii="Century Gothic" w:hAnsi="Century Gothic" w:cs="Arial"/>
          <w:sz w:val="18"/>
          <w:szCs w:val="18"/>
        </w:rPr>
        <w:t xml:space="preserve"> </w:t>
      </w:r>
      <w:r w:rsidR="00880EE6" w:rsidRPr="00DC710B">
        <w:rPr>
          <w:rFonts w:ascii="Century Gothic" w:hAnsi="Century Gothic" w:cs="Arial"/>
          <w:sz w:val="18"/>
          <w:szCs w:val="18"/>
        </w:rPr>
        <w:t xml:space="preserve">ha </w:t>
      </w:r>
      <w:r w:rsidRPr="00DC710B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DC710B">
        <w:rPr>
          <w:rFonts w:ascii="Century Gothic" w:hAnsi="Century Gothic" w:cs="Arial"/>
          <w:sz w:val="18"/>
          <w:szCs w:val="18"/>
        </w:rPr>
        <w:t xml:space="preserve">l’interessato </w:t>
      </w:r>
      <w:r w:rsidRPr="00DC710B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DC710B">
        <w:rPr>
          <w:rFonts w:ascii="Century Gothic" w:hAnsi="Century Gothic" w:cs="Arial"/>
          <w:sz w:val="18"/>
          <w:szCs w:val="18"/>
        </w:rPr>
        <w:t xml:space="preserve">procedure di gara </w:t>
      </w:r>
      <w:r w:rsidRPr="00DC710B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3E31A3BF" w14:textId="77777777" w:rsidR="00344F01" w:rsidRPr="00DC710B" w:rsidRDefault="00344F01" w:rsidP="00DC710B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1163A750" w14:textId="77777777" w:rsidR="004C07AC" w:rsidRPr="00DC710B" w:rsidRDefault="005F061D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4</w:t>
      </w:r>
      <w:r w:rsidR="004C07AC" w:rsidRPr="00DC710B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37166222" w14:textId="77777777" w:rsidR="004C07AC" w:rsidRPr="00DC710B" w:rsidRDefault="004C07AC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DC710B">
        <w:rPr>
          <w:rFonts w:ascii="Century Gothic" w:hAnsi="Century Gothic" w:cs="Arial"/>
          <w:sz w:val="18"/>
          <w:szCs w:val="18"/>
        </w:rPr>
        <w:t xml:space="preserve">trattati e </w:t>
      </w:r>
      <w:r w:rsidRPr="00DC710B">
        <w:rPr>
          <w:rFonts w:ascii="Century Gothic" w:hAnsi="Century Gothic" w:cs="Arial"/>
          <w:sz w:val="18"/>
          <w:szCs w:val="18"/>
        </w:rPr>
        <w:t>conservati</w:t>
      </w:r>
      <w:r w:rsidR="00EA7D5D" w:rsidRPr="00DC710B">
        <w:rPr>
          <w:rFonts w:ascii="Century Gothic" w:hAnsi="Century Gothic" w:cs="Arial"/>
          <w:sz w:val="18"/>
          <w:szCs w:val="18"/>
        </w:rPr>
        <w:t xml:space="preserve"> a mezzo di strumenti informatici e telematici</w:t>
      </w:r>
      <w:r w:rsidRPr="00DC710B">
        <w:rPr>
          <w:rFonts w:ascii="Century Gothic" w:hAnsi="Century Gothic" w:cs="Arial"/>
          <w:sz w:val="18"/>
          <w:szCs w:val="18"/>
        </w:rPr>
        <w:t xml:space="preserve"> </w:t>
      </w:r>
      <w:r w:rsidR="00EA7D5D" w:rsidRPr="00DC710B">
        <w:rPr>
          <w:rFonts w:ascii="Century Gothic" w:hAnsi="Century Gothic" w:cs="Arial"/>
          <w:sz w:val="18"/>
          <w:szCs w:val="18"/>
        </w:rPr>
        <w:t xml:space="preserve">ed </w:t>
      </w:r>
      <w:r w:rsidRPr="00DC710B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DC710B">
        <w:rPr>
          <w:rFonts w:ascii="Century Gothic" w:hAnsi="Century Gothic" w:cs="Arial"/>
          <w:sz w:val="18"/>
          <w:szCs w:val="18"/>
        </w:rPr>
        <w:t>; in particolare,</w:t>
      </w:r>
      <w:r w:rsidRPr="00DC710B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0BF836C" w14:textId="77777777" w:rsidR="009D5119" w:rsidRPr="00DC710B" w:rsidRDefault="009D5119" w:rsidP="00DC710B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7E21B49A" w14:textId="77777777" w:rsidR="0012121A" w:rsidRPr="00DC710B" w:rsidRDefault="005F061D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5</w:t>
      </w:r>
      <w:r w:rsidR="0012121A" w:rsidRPr="00DC710B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6E1A6736" w14:textId="77777777" w:rsidR="003C4F60" w:rsidRPr="00DC710B" w:rsidRDefault="00EA7D5D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DC710B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DC710B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DC710B">
        <w:rPr>
          <w:rFonts w:ascii="Century Gothic" w:hAnsi="Century Gothic" w:cs="Arial"/>
          <w:sz w:val="18"/>
          <w:szCs w:val="18"/>
        </w:rPr>
        <w:t>1</w:t>
      </w:r>
      <w:r w:rsidR="000738D6" w:rsidRPr="00DC710B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DC710B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DC710B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DC710B">
        <w:rPr>
          <w:rFonts w:ascii="Century Gothic" w:hAnsi="Century Gothic" w:cs="Arial"/>
          <w:sz w:val="18"/>
          <w:szCs w:val="18"/>
        </w:rPr>
        <w:t>GDPR.</w:t>
      </w:r>
    </w:p>
    <w:p w14:paraId="05F678C8" w14:textId="77777777" w:rsidR="009D5119" w:rsidRPr="00DC710B" w:rsidRDefault="009D5119" w:rsidP="00DC710B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5B84555D" w14:textId="77777777" w:rsidR="004C07AC" w:rsidRPr="00DC710B" w:rsidRDefault="005F061D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6</w:t>
      </w:r>
      <w:r w:rsidR="004C07AC" w:rsidRPr="00DC710B">
        <w:rPr>
          <w:rFonts w:ascii="Century Gothic" w:hAnsi="Century Gothic" w:cs="Arial"/>
          <w:b/>
          <w:sz w:val="18"/>
          <w:szCs w:val="18"/>
        </w:rPr>
        <w:t xml:space="preserve">) </w:t>
      </w:r>
      <w:r w:rsidRPr="00DC710B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7ECBC046" w14:textId="77777777" w:rsidR="00E34855" w:rsidRPr="00DC710B" w:rsidRDefault="00E34855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99C486B" w14:textId="77777777" w:rsidR="00E34855" w:rsidRPr="00DC710B" w:rsidRDefault="00E34855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DC710B">
        <w:rPr>
          <w:rFonts w:ascii="Century Gothic" w:hAnsi="Century Gothic" w:cs="Arial"/>
          <w:sz w:val="18"/>
          <w:szCs w:val="18"/>
        </w:rPr>
        <w:t>all’uopo</w:t>
      </w:r>
      <w:proofErr w:type="gramEnd"/>
      <w:r w:rsidRPr="00DC710B">
        <w:rPr>
          <w:rFonts w:ascii="Century Gothic" w:hAnsi="Century Gothic" w:cs="Arial"/>
          <w:sz w:val="18"/>
          <w:szCs w:val="18"/>
        </w:rPr>
        <w:t xml:space="preserve">, nominati “responsabili del trattamento”. </w:t>
      </w:r>
    </w:p>
    <w:p w14:paraId="2B932EFA" w14:textId="77777777" w:rsidR="004C07AC" w:rsidRPr="00DC710B" w:rsidRDefault="00E34855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In particolare, la</w:t>
      </w:r>
      <w:r w:rsidR="00272293"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DC710B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DC710B">
        <w:rPr>
          <w:rFonts w:ascii="Century Gothic" w:hAnsi="Century Gothic" w:cs="Arial"/>
          <w:sz w:val="18"/>
          <w:szCs w:val="18"/>
        </w:rPr>
        <w:t xml:space="preserve">a </w:t>
      </w:r>
      <w:r w:rsidR="00C22820" w:rsidRPr="00DC710B">
        <w:rPr>
          <w:rFonts w:ascii="Century Gothic" w:hAnsi="Century Gothic" w:cs="Arial"/>
          <w:sz w:val="18"/>
          <w:szCs w:val="18"/>
        </w:rPr>
        <w:t>Jagg</w:t>
      </w:r>
      <w:r w:rsidR="001F7945" w:rsidRPr="00DC710B">
        <w:rPr>
          <w:rFonts w:ascii="Century Gothic" w:hAnsi="Century Gothic" w:cs="Arial"/>
          <w:sz w:val="18"/>
          <w:szCs w:val="18"/>
        </w:rPr>
        <w:t>a</w:t>
      </w:r>
      <w:r w:rsidR="00C22820" w:rsidRPr="00DC710B">
        <w:rPr>
          <w:rFonts w:ascii="Century Gothic" w:hAnsi="Century Gothic" w:cs="Arial"/>
          <w:sz w:val="18"/>
          <w:szCs w:val="18"/>
        </w:rPr>
        <w:t xml:space="preserve">er </w:t>
      </w:r>
      <w:r w:rsidR="00645CA0" w:rsidRPr="00DC710B">
        <w:rPr>
          <w:rFonts w:ascii="Century Gothic" w:hAnsi="Century Gothic" w:cs="Arial"/>
          <w:sz w:val="18"/>
          <w:szCs w:val="18"/>
        </w:rPr>
        <w:t xml:space="preserve">Company </w:t>
      </w:r>
      <w:r w:rsidRPr="00DC710B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DC710B">
        <w:rPr>
          <w:rFonts w:ascii="Century Gothic" w:hAnsi="Century Gothic" w:cs="Arial"/>
          <w:sz w:val="18"/>
          <w:szCs w:val="18"/>
        </w:rPr>
        <w:t>.</w:t>
      </w:r>
      <w:r w:rsidR="009D5119" w:rsidRPr="00DC710B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DC710B">
        <w:rPr>
          <w:rFonts w:ascii="Century Gothic" w:hAnsi="Century Gothic" w:cs="Arial"/>
          <w:sz w:val="18"/>
          <w:szCs w:val="18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DC710B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DC710B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DC710B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DC710B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487DFB32" w14:textId="093F6A26" w:rsidR="004C07AC" w:rsidRPr="00DC710B" w:rsidRDefault="004C07AC" w:rsidP="00DC710B">
      <w:pPr>
        <w:pStyle w:val="Paragrafoelenco"/>
        <w:numPr>
          <w:ilvl w:val="0"/>
          <w:numId w:val="5"/>
        </w:numPr>
        <w:spacing w:after="0"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a soggetti nominati membri delle Commissioni delle procedure per l’acquisizione di lavori, forniture e/o servizi;</w:t>
      </w:r>
    </w:p>
    <w:p w14:paraId="241A86DB" w14:textId="12D1596F" w:rsidR="004C07AC" w:rsidRPr="00DC710B" w:rsidRDefault="004C07AC" w:rsidP="00DC710B">
      <w:pPr>
        <w:pStyle w:val="Paragrafoelenco"/>
        <w:numPr>
          <w:ilvl w:val="0"/>
          <w:numId w:val="5"/>
        </w:numPr>
        <w:spacing w:after="0"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all’ANAC nonché all’Osservatorio dei contratti pubblici</w:t>
      </w:r>
      <w:r w:rsidR="00FF0F07" w:rsidRPr="00DC710B">
        <w:rPr>
          <w:rFonts w:ascii="Century Gothic" w:hAnsi="Century Gothic" w:cs="Arial"/>
          <w:sz w:val="18"/>
          <w:szCs w:val="18"/>
        </w:rPr>
        <w:t>.</w:t>
      </w:r>
    </w:p>
    <w:p w14:paraId="28B4434C" w14:textId="77777777" w:rsidR="004C07AC" w:rsidRPr="00DC710B" w:rsidRDefault="004C07AC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DC710B">
        <w:rPr>
          <w:rFonts w:ascii="Century Gothic" w:hAnsi="Century Gothic" w:cs="Arial"/>
          <w:sz w:val="18"/>
          <w:szCs w:val="18"/>
        </w:rPr>
        <w:t xml:space="preserve">Suoi </w:t>
      </w:r>
      <w:r w:rsidRPr="00DC710B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DC710B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268675E1" w14:textId="77777777" w:rsidR="005F061D" w:rsidRPr="00DC710B" w:rsidRDefault="005F061D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0F650638" w14:textId="77777777" w:rsidR="004C07AC" w:rsidRPr="00DC710B" w:rsidRDefault="00FF0F07" w:rsidP="00DC710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7</w:t>
      </w:r>
      <w:r w:rsidR="004C07AC" w:rsidRPr="00DC710B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DC710B">
        <w:rPr>
          <w:rFonts w:ascii="Century Gothic" w:hAnsi="Century Gothic" w:cs="Arial"/>
          <w:b/>
          <w:sz w:val="18"/>
          <w:szCs w:val="18"/>
        </w:rPr>
        <w:t>i</w:t>
      </w:r>
      <w:r w:rsidR="004C07AC" w:rsidRPr="00DC710B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DC710B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31AC3EC7" w14:textId="77777777" w:rsidR="00FF42BB" w:rsidRPr="00DC710B" w:rsidRDefault="00FF42BB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DC710B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DC710B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7F1271E" w14:textId="77777777" w:rsidR="00FF42BB" w:rsidRPr="00DC710B" w:rsidRDefault="00FF42BB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9768709" w14:textId="75E79C1D" w:rsidR="00FF42BB" w:rsidRPr="00DC710B" w:rsidRDefault="00FF42BB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C710B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DC710B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DC710B" w:rsidRPr="00AA0667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Pr="00DC710B">
        <w:rPr>
          <w:rFonts w:ascii="Century Gothic" w:hAnsi="Century Gothic" w:cs="Arial"/>
          <w:sz w:val="18"/>
          <w:szCs w:val="18"/>
        </w:rPr>
        <w:t xml:space="preserve">, mediante l’utilizzo di appositi moduli resi disponibili dal Titolare sul sito internet </w:t>
      </w:r>
      <w:hyperlink r:id="rId8" w:history="1">
        <w:r w:rsidR="00DC710B" w:rsidRPr="00AA0667">
          <w:rPr>
            <w:rStyle w:val="Collegamentoipertestuale"/>
            <w:rFonts w:ascii="Century Gothic" w:hAnsi="Century Gothic" w:cs="Arial"/>
            <w:sz w:val="18"/>
            <w:szCs w:val="18"/>
          </w:rPr>
          <w:t>https://autostrade.bravosolution.com</w:t>
        </w:r>
      </w:hyperlink>
      <w:r w:rsidRPr="00DC710B">
        <w:rPr>
          <w:rFonts w:ascii="Century Gothic" w:hAnsi="Century Gothic" w:cs="Arial"/>
          <w:sz w:val="18"/>
          <w:szCs w:val="18"/>
        </w:rPr>
        <w:t>.</w:t>
      </w:r>
    </w:p>
    <w:p w14:paraId="132735A5" w14:textId="77777777" w:rsidR="00FF42BB" w:rsidRPr="00DC710B" w:rsidRDefault="00FF42BB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6241B875" w14:textId="77777777" w:rsidR="009D5119" w:rsidRPr="00DC710B" w:rsidRDefault="009D5119" w:rsidP="00DC710B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0E4E3F37" w14:textId="77777777" w:rsidR="00C73AE9" w:rsidRPr="00DC710B" w:rsidRDefault="00C73AE9" w:rsidP="00DC710B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DC710B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764F9211" w14:textId="77777777" w:rsidR="00DC710B" w:rsidRDefault="00DC710B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6ADBEB3B" w14:textId="515CF5D3" w:rsidR="00C73AE9" w:rsidRPr="00DC710B" w:rsidRDefault="00C73AE9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DC710B">
        <w:rPr>
          <w:rFonts w:ascii="Century Gothic" w:hAnsi="Century Gothic" w:cs="Arial"/>
          <w:sz w:val="18"/>
          <w:szCs w:val="18"/>
        </w:rPr>
        <w:t>_____________________________</w:t>
      </w:r>
      <w:r w:rsidRPr="00DC710B">
        <w:rPr>
          <w:rFonts w:ascii="Century Gothic" w:hAnsi="Century Gothic" w:cs="Arial"/>
          <w:sz w:val="18"/>
          <w:szCs w:val="18"/>
        </w:rPr>
        <w:t xml:space="preserve">, </w:t>
      </w:r>
    </w:p>
    <w:p w14:paraId="48317CA6" w14:textId="129A326B" w:rsidR="00C73AE9" w:rsidRPr="00DC710B" w:rsidRDefault="00C73AE9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DC710B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 xml:space="preserve">per quanto riguarda </w:t>
      </w:r>
      <w:r w:rsidR="000F2577" w:rsidRPr="00DC710B">
        <w:rPr>
          <w:rFonts w:ascii="Century Gothic" w:hAnsi="Century Gothic" w:cs="Arial"/>
          <w:sz w:val="18"/>
          <w:szCs w:val="18"/>
        </w:rPr>
        <w:t>i</w:t>
      </w:r>
      <w:r w:rsidRPr="00DC710B">
        <w:rPr>
          <w:rFonts w:ascii="Century Gothic" w:hAnsi="Century Gothic" w:cs="Arial"/>
          <w:sz w:val="18"/>
          <w:szCs w:val="18"/>
        </w:rPr>
        <w:t>l</w:t>
      </w:r>
      <w:r w:rsidR="000F2577" w:rsidRPr="00DC710B">
        <w:rPr>
          <w:rFonts w:ascii="Century Gothic" w:hAnsi="Century Gothic" w:cs="Arial"/>
          <w:sz w:val="18"/>
          <w:szCs w:val="18"/>
        </w:rPr>
        <w:t xml:space="preserve"> </w:t>
      </w:r>
      <w:r w:rsidRPr="00DC710B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DC710B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2D87C745" w14:textId="77777777" w:rsidR="00C73AE9" w:rsidRPr="00DC710B" w:rsidRDefault="00C73AE9" w:rsidP="00DC710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4CF4692C" w14:textId="77777777" w:rsidR="00C73AE9" w:rsidRPr="00DC710B" w:rsidRDefault="00C73AE9" w:rsidP="00DC710B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FB49" wp14:editId="6AEC10A9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60C97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DC710B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807DF" wp14:editId="4F62E62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8D387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DC710B">
        <w:rPr>
          <w:rFonts w:ascii="Century Gothic" w:hAnsi="Century Gothic" w:cs="Arial"/>
          <w:sz w:val="18"/>
          <w:szCs w:val="18"/>
        </w:rPr>
        <w:t xml:space="preserve">presta il consenso </w:t>
      </w:r>
      <w:r w:rsidRPr="00DC710B">
        <w:rPr>
          <w:rFonts w:ascii="Century Gothic" w:hAnsi="Century Gothic" w:cs="Arial"/>
          <w:sz w:val="18"/>
          <w:szCs w:val="18"/>
        </w:rPr>
        <w:tab/>
      </w:r>
      <w:r w:rsidRPr="00DC710B">
        <w:rPr>
          <w:rFonts w:ascii="Century Gothic" w:hAnsi="Century Gothic" w:cs="Arial"/>
          <w:sz w:val="18"/>
          <w:szCs w:val="18"/>
        </w:rPr>
        <w:tab/>
        <w:t>nega il consenso</w:t>
      </w:r>
    </w:p>
    <w:p w14:paraId="5773A549" w14:textId="77777777" w:rsidR="00C73AE9" w:rsidRPr="00DC710B" w:rsidRDefault="00C73AE9" w:rsidP="00DC710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A98B55E" w14:textId="77777777" w:rsidR="00C73AE9" w:rsidRPr="00DC710B" w:rsidRDefault="00C73AE9" w:rsidP="00DC710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1F729471" w14:textId="37317D5D" w:rsidR="004C07AC" w:rsidRPr="00DC710B" w:rsidRDefault="00C73AE9" w:rsidP="00DC710B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 xml:space="preserve">Data </w:t>
      </w:r>
      <w:r w:rsidR="00DC710B">
        <w:rPr>
          <w:rFonts w:ascii="Century Gothic" w:hAnsi="Century Gothic" w:cs="Arial"/>
          <w:sz w:val="18"/>
          <w:szCs w:val="18"/>
        </w:rPr>
        <w:fldChar w:fldCharType="begin"/>
      </w:r>
      <w:r w:rsidR="00DC710B">
        <w:rPr>
          <w:rFonts w:ascii="Century Gothic" w:hAnsi="Century Gothic" w:cs="Arial"/>
          <w:sz w:val="18"/>
          <w:szCs w:val="18"/>
        </w:rPr>
        <w:instrText xml:space="preserve"> DATE   \* MERGEFORMAT </w:instrText>
      </w:r>
      <w:r w:rsidR="00DC710B">
        <w:rPr>
          <w:rFonts w:ascii="Century Gothic" w:hAnsi="Century Gothic" w:cs="Arial"/>
          <w:sz w:val="18"/>
          <w:szCs w:val="18"/>
        </w:rPr>
        <w:fldChar w:fldCharType="separate"/>
      </w:r>
      <w:r w:rsidR="00DC710B">
        <w:rPr>
          <w:rFonts w:ascii="Century Gothic" w:hAnsi="Century Gothic" w:cs="Arial"/>
          <w:noProof/>
          <w:sz w:val="18"/>
          <w:szCs w:val="18"/>
        </w:rPr>
        <w:t>03/11/2021</w:t>
      </w:r>
      <w:r w:rsidR="00DC710B">
        <w:rPr>
          <w:rFonts w:ascii="Century Gothic" w:hAnsi="Century Gothic" w:cs="Arial"/>
          <w:sz w:val="18"/>
          <w:szCs w:val="18"/>
        </w:rPr>
        <w:fldChar w:fldCharType="end"/>
      </w:r>
      <w:r w:rsidRPr="00DC710B">
        <w:rPr>
          <w:rFonts w:ascii="Century Gothic" w:hAnsi="Century Gothic" w:cs="Arial"/>
          <w:sz w:val="18"/>
          <w:szCs w:val="18"/>
        </w:rPr>
        <w:t xml:space="preserve"> </w:t>
      </w:r>
    </w:p>
    <w:p w14:paraId="09B57CDC" w14:textId="77777777" w:rsidR="00C73AE9" w:rsidRPr="00DC710B" w:rsidRDefault="00C73AE9" w:rsidP="00DC710B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1283B42E" w14:textId="77777777" w:rsidR="000C087A" w:rsidRPr="00DC710B" w:rsidRDefault="004C07AC" w:rsidP="00DC710B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DC710B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DC710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7336" w14:textId="77777777" w:rsidR="00DC4C75" w:rsidRDefault="00DC4C75" w:rsidP="004C07AC">
      <w:pPr>
        <w:spacing w:after="0" w:line="240" w:lineRule="auto"/>
      </w:pPr>
      <w:r>
        <w:separator/>
      </w:r>
    </w:p>
  </w:endnote>
  <w:endnote w:type="continuationSeparator" w:id="0">
    <w:p w14:paraId="126CEDF8" w14:textId="77777777" w:rsidR="00DC4C75" w:rsidRDefault="00DC4C75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1BFD" w14:textId="77777777" w:rsidR="00DC4C75" w:rsidRDefault="00DC4C75" w:rsidP="004C07AC">
      <w:pPr>
        <w:spacing w:after="0" w:line="240" w:lineRule="auto"/>
      </w:pPr>
      <w:r>
        <w:separator/>
      </w:r>
    </w:p>
  </w:footnote>
  <w:footnote w:type="continuationSeparator" w:id="0">
    <w:p w14:paraId="6504762C" w14:textId="77777777" w:rsidR="00DC4C75" w:rsidRDefault="00DC4C75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D80" w14:textId="26F8ECD4" w:rsidR="00DC710B" w:rsidRPr="00DC710B" w:rsidRDefault="00DC710B">
    <w:pPr>
      <w:pStyle w:val="Intestazione"/>
      <w:rPr>
        <w:rFonts w:ascii="Century Gothic" w:hAnsi="Century Gothic"/>
        <w:sz w:val="14"/>
        <w:szCs w:val="14"/>
      </w:rPr>
    </w:pPr>
    <w:r w:rsidRPr="00DC710B">
      <w:rPr>
        <w:rFonts w:ascii="Century Gothic" w:hAnsi="Century Gothic"/>
        <w:sz w:val="14"/>
        <w:szCs w:val="14"/>
      </w:rPr>
      <w:t xml:space="preserve">Accordo quadro per interventi di sistemazione dissesti su pendici con apposizione di rete paramassi e reti corticali, eventuali consolidamenti del corpo stradale con realizzazione di palificate e sottofondazioni e la relativa regimentazione delle acque provenienti dai fossi di guardia e canalette sulla tratta dal km. 28+400 al km. 40+000 </w:t>
    </w:r>
    <w:proofErr w:type="spellStart"/>
    <w:r w:rsidRPr="00DC710B">
      <w:rPr>
        <w:rFonts w:ascii="Century Gothic" w:hAnsi="Century Gothic"/>
        <w:sz w:val="14"/>
        <w:szCs w:val="14"/>
      </w:rPr>
      <w:t>carr</w:t>
    </w:r>
    <w:proofErr w:type="spellEnd"/>
    <w:r w:rsidRPr="00DC710B">
      <w:rPr>
        <w:rFonts w:ascii="Century Gothic" w:hAnsi="Century Gothic"/>
        <w:sz w:val="14"/>
        <w:szCs w:val="14"/>
      </w:rPr>
      <w:t>. est/ovest dell’autostrada A16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D53B83"/>
    <w:multiLevelType w:val="hybridMultilevel"/>
    <w:tmpl w:val="A418C52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D7585C"/>
    <w:multiLevelType w:val="hybridMultilevel"/>
    <w:tmpl w:val="71424DD6"/>
    <w:lvl w:ilvl="0" w:tplc="788881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DC4C75"/>
    <w:rsid w:val="00DC710B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A67F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71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71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1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C7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10B"/>
  </w:style>
  <w:style w:type="paragraph" w:styleId="Pidipagina">
    <w:name w:val="footer"/>
    <w:basedOn w:val="Normale"/>
    <w:link w:val="PidipaginaCarattere"/>
    <w:uiPriority w:val="99"/>
    <w:unhideWhenUsed/>
    <w:rsid w:val="00DC7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strade.bravosolu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2021-11-03T13:59:00Z</dcterms:modified>
</cp:coreProperties>
</file>